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3D" w:rsidRPr="004902D5" w:rsidRDefault="005E2E3D" w:rsidP="005E2E3D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:rsidR="005E2E3D" w:rsidRPr="007C6C14" w:rsidRDefault="005E2E3D" w:rsidP="005E2E3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LỚP </w:t>
      </w:r>
      <w:r>
        <w:rPr>
          <w:b/>
          <w:color w:val="000000" w:themeColor="text1"/>
          <w:sz w:val="28"/>
          <w:szCs w:val="28"/>
        </w:rPr>
        <w:t>GẤU TRÚC</w:t>
      </w:r>
    </w:p>
    <w:p w:rsidR="005E2E3D" w:rsidRPr="004902D5" w:rsidRDefault="005E2E3D" w:rsidP="005E2E3D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</w:t>
      </w:r>
      <w:r>
        <w:rPr>
          <w:b/>
          <w:color w:val="000000" w:themeColor="text1"/>
          <w:sz w:val="28"/>
          <w:szCs w:val="28"/>
          <w:lang w:val="vi-VN"/>
        </w:rPr>
        <w:t>THÁNG 12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/202</w:t>
      </w:r>
      <w:r w:rsidRPr="004902D5">
        <w:rPr>
          <w:b/>
          <w:color w:val="000000" w:themeColor="text1"/>
          <w:sz w:val="28"/>
          <w:szCs w:val="28"/>
        </w:rPr>
        <w:t>4</w:t>
      </w:r>
    </w:p>
    <w:p w:rsidR="005E2E3D" w:rsidRPr="004902D5" w:rsidRDefault="005E2E3D" w:rsidP="005E2E3D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1 (Ngày </w:t>
      </w:r>
      <w:r>
        <w:rPr>
          <w:b/>
          <w:color w:val="000000" w:themeColor="text1"/>
          <w:sz w:val="28"/>
          <w:szCs w:val="28"/>
          <w:lang w:val="vi-VN"/>
        </w:rPr>
        <w:t>02</w:t>
      </w:r>
      <w:r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  <w:lang w:val="vi-VN"/>
        </w:rPr>
        <w:t>12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  <w:lang w:val="vi-VN"/>
        </w:rPr>
        <w:t>6</w:t>
      </w:r>
      <w:r w:rsidRPr="004902D5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  <w:lang w:val="vi-VN"/>
        </w:rPr>
        <w:t>12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E2E3D" w:rsidRPr="004902D5" w:rsidTr="00C65DDD">
        <w:trPr>
          <w:trHeight w:val="563"/>
        </w:trPr>
        <w:tc>
          <w:tcPr>
            <w:tcW w:w="1800" w:type="dxa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5E2E3D" w:rsidRPr="004902D5" w:rsidRDefault="005E2E3D" w:rsidP="00C65DD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5E2E3D" w:rsidRPr="004902D5" w:rsidTr="00C65DDD">
        <w:trPr>
          <w:trHeight w:val="647"/>
        </w:trPr>
        <w:tc>
          <w:tcPr>
            <w:tcW w:w="1800" w:type="dxa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5E2E3D" w:rsidRDefault="005E2E3D" w:rsidP="00C65DDD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Nghe và thực hiện các yêu cầu bằng lời nói của cô như chào cô khi tới  lớp, cất cặp dép đúng nơi quy định,....  </w:t>
            </w:r>
          </w:p>
          <w:p w:rsidR="005E2E3D" w:rsidRDefault="005E2E3D" w:rsidP="00C65DD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Nghe các bài hát thiếu nhi.</w:t>
            </w:r>
          </w:p>
          <w:p w:rsidR="005E2E3D" w:rsidRPr="005A70EC" w:rsidRDefault="005E2E3D" w:rsidP="00C65DDD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>Cô trò chuyện với trẻ về các đồ chơi trong lớp.</w:t>
            </w:r>
          </w:p>
          <w:p w:rsidR="005E2E3D" w:rsidRPr="004902D5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>Cho trẻ chơi các đồ chơi trong lớp.</w:t>
            </w:r>
          </w:p>
        </w:tc>
      </w:tr>
      <w:tr w:rsidR="005E2E3D" w:rsidRPr="004902D5" w:rsidTr="00C65DDD">
        <w:tc>
          <w:tcPr>
            <w:tcW w:w="1800" w:type="dxa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5E2E3D" w:rsidRPr="007734EB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</w:t>
            </w:r>
            <w:r>
              <w:rPr>
                <w:color w:val="000000" w:themeColor="text1"/>
                <w:sz w:val="28"/>
                <w:szCs w:val="28"/>
              </w:rPr>
              <w:t>bong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bóng.</w:t>
            </w:r>
          </w:p>
          <w:p w:rsidR="005E2E3D" w:rsidRPr="007734EB" w:rsidRDefault="005E2E3D" w:rsidP="00C65DDD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 xml:space="preserve">: Hai tay đưa </w:t>
            </w:r>
            <w:r>
              <w:rPr>
                <w:color w:val="000000"/>
                <w:sz w:val="28"/>
                <w:szCs w:val="28"/>
              </w:rPr>
              <w:t>sau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kết hợp lắc bàn tay.</w:t>
            </w:r>
          </w:p>
          <w:p w:rsidR="005E2E3D" w:rsidRPr="007734EB" w:rsidRDefault="005E2E3D" w:rsidP="00C65DDD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Bụng</w:t>
            </w:r>
            <w:r w:rsidRPr="00A444B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Nghiêng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người sang hai bên.</w:t>
            </w:r>
          </w:p>
          <w:p w:rsidR="005E2E3D" w:rsidRPr="007734EB" w:rsidRDefault="005E2E3D" w:rsidP="00C65DDD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Chân</w:t>
            </w:r>
            <w:r w:rsidRPr="00A444B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Ngồi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xuống, đứng lên.</w:t>
            </w:r>
          </w:p>
          <w:p w:rsidR="005E2E3D" w:rsidRPr="004902D5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r w:rsidRPr="00A444BA">
              <w:rPr>
                <w:color w:val="000000"/>
                <w:sz w:val="28"/>
                <w:szCs w:val="28"/>
              </w:rPr>
              <w:t>: Bật tại chỗ .</w:t>
            </w:r>
          </w:p>
        </w:tc>
      </w:tr>
      <w:tr w:rsidR="005E2E3D" w:rsidRPr="004902D5" w:rsidTr="00C65DDD">
        <w:trPr>
          <w:trHeight w:val="1037"/>
        </w:trPr>
        <w:tc>
          <w:tcPr>
            <w:tcW w:w="1800" w:type="dxa"/>
            <w:vMerge w:val="restart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5E2E3D" w:rsidRPr="00FC3FFF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</w:rPr>
              <w:t>Th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ể chất: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Bật vạch kẻ.</w:t>
            </w:r>
          </w:p>
        </w:tc>
        <w:tc>
          <w:tcPr>
            <w:tcW w:w="2451" w:type="dxa"/>
            <w:gridSpan w:val="2"/>
          </w:tcPr>
          <w:p w:rsidR="005E2E3D" w:rsidRPr="007734EB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7734E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Âm nhạc: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7734EB">
              <w:rPr>
                <w:color w:val="000000" w:themeColor="text1"/>
                <w:sz w:val="28"/>
                <w:szCs w:val="28"/>
                <w:lang w:val="vi-VN"/>
              </w:rPr>
              <w:t>Dạy hát “Biết vâng lời mẹ”.</w:t>
            </w:r>
          </w:p>
        </w:tc>
        <w:tc>
          <w:tcPr>
            <w:tcW w:w="2229" w:type="dxa"/>
          </w:tcPr>
          <w:p w:rsidR="005E2E3D" w:rsidRPr="007734EB" w:rsidRDefault="005E2E3D" w:rsidP="00C65DDD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9365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Tạo hình: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Nặn quả trứng.</w:t>
            </w:r>
          </w:p>
        </w:tc>
        <w:tc>
          <w:tcPr>
            <w:tcW w:w="2340" w:type="dxa"/>
          </w:tcPr>
          <w:p w:rsidR="005E2E3D" w:rsidRPr="004902D5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NBTN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Con trâu.</w:t>
            </w:r>
          </w:p>
          <w:p w:rsidR="005E2E3D" w:rsidRPr="004902D5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5E2E3D" w:rsidRPr="000162BE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Kể chuyện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Gà mái hoa mơ.</w:t>
            </w:r>
          </w:p>
        </w:tc>
      </w:tr>
      <w:tr w:rsidR="005E2E3D" w:rsidRPr="004902D5" w:rsidTr="00C65DDD">
        <w:trPr>
          <w:trHeight w:val="1037"/>
        </w:trPr>
        <w:tc>
          <w:tcPr>
            <w:tcW w:w="1800" w:type="dxa"/>
            <w:vMerge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5E2E3D" w:rsidRPr="00FC3FFF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Kỹ năng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Chia sẻ đồ chơi với bạn.</w:t>
            </w:r>
          </w:p>
        </w:tc>
        <w:tc>
          <w:tcPr>
            <w:tcW w:w="2451" w:type="dxa"/>
            <w:gridSpan w:val="2"/>
          </w:tcPr>
          <w:p w:rsidR="005E2E3D" w:rsidRPr="00293655" w:rsidRDefault="005E2E3D" w:rsidP="00C65DDD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Kể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chuyện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93655">
              <w:rPr>
                <w:bCs/>
                <w:color w:val="000000" w:themeColor="text1"/>
                <w:sz w:val="28"/>
                <w:szCs w:val="28"/>
              </w:rPr>
              <w:t>Con</w:t>
            </w:r>
            <w:r w:rsidRPr="0029365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cáo.</w:t>
            </w:r>
          </w:p>
        </w:tc>
        <w:tc>
          <w:tcPr>
            <w:tcW w:w="2229" w:type="dxa"/>
          </w:tcPr>
          <w:p w:rsidR="005E2E3D" w:rsidRPr="00293655" w:rsidRDefault="005E2E3D" w:rsidP="00C65DDD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Đọc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thơ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93655">
              <w:rPr>
                <w:bCs/>
                <w:color w:val="000000" w:themeColor="text1"/>
                <w:sz w:val="28"/>
                <w:szCs w:val="28"/>
              </w:rPr>
              <w:t>Gà</w:t>
            </w:r>
            <w:r w:rsidRPr="0029365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gáy.</w:t>
            </w:r>
          </w:p>
        </w:tc>
        <w:tc>
          <w:tcPr>
            <w:tcW w:w="2340" w:type="dxa"/>
          </w:tcPr>
          <w:p w:rsidR="005E2E3D" w:rsidRPr="00293655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Kỹ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năng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93655">
              <w:rPr>
                <w:bCs/>
                <w:color w:val="000000" w:themeColor="text1"/>
                <w:sz w:val="28"/>
                <w:szCs w:val="28"/>
              </w:rPr>
              <w:t>Nói</w:t>
            </w:r>
            <w:r w:rsidRPr="0029365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lời cám ơn.</w:t>
            </w:r>
          </w:p>
        </w:tc>
        <w:tc>
          <w:tcPr>
            <w:tcW w:w="2531" w:type="dxa"/>
          </w:tcPr>
          <w:p w:rsidR="005E2E3D" w:rsidRPr="00293655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Kỹ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năng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93655">
              <w:rPr>
                <w:bCs/>
                <w:color w:val="000000" w:themeColor="text1"/>
                <w:sz w:val="28"/>
                <w:szCs w:val="28"/>
              </w:rPr>
              <w:t>Mang</w:t>
            </w:r>
            <w:r w:rsidRPr="0029365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dép khi đi vệ sinh.</w:t>
            </w:r>
          </w:p>
        </w:tc>
      </w:tr>
      <w:tr w:rsidR="005E2E3D" w:rsidRPr="004902D5" w:rsidTr="00C65DDD">
        <w:tc>
          <w:tcPr>
            <w:tcW w:w="1800" w:type="dxa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5E2E3D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ho bé ăn bánh kem - ủi và móc quần áo cho bé.    </w:t>
            </w:r>
          </w:p>
          <w:p w:rsidR="005E2E3D" w:rsidRDefault="005E2E3D" w:rsidP="00C65D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- Chọn các cặp con vật giống nhau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, g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ắn que vào hộp theo màu. </w:t>
            </w:r>
          </w:p>
          <w:p w:rsidR="005E2E3D" w:rsidRPr="00580F3E" w:rsidRDefault="005E2E3D" w:rsidP="00C65DDD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lang w:val="vi-VN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Góc </w:t>
            </w:r>
            <w:r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Ghép tranh gỗ, lồng hộp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, v</w:t>
            </w:r>
            <w:r>
              <w:rPr>
                <w:rFonts w:eastAsiaTheme="minorHAnsi"/>
                <w:color w:val="000000"/>
                <w:sz w:val="28"/>
                <w:szCs w:val="28"/>
              </w:rPr>
              <w:t>ặn nắp chai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, 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rồng cà rốt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, xây nhà cao tầng.</w:t>
            </w:r>
          </w:p>
          <w:p w:rsidR="005E2E3D" w:rsidRPr="00580F3E" w:rsidRDefault="005E2E3D" w:rsidP="00C65D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Tô màu tranh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con vật</w:t>
            </w:r>
            <w:r>
              <w:rPr>
                <w:color w:val="000000" w:themeColor="text1"/>
                <w:sz w:val="28"/>
                <w:szCs w:val="28"/>
              </w:rPr>
              <w:t>, nặn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quả trứng.</w:t>
            </w:r>
          </w:p>
          <w:p w:rsidR="005E2E3D" w:rsidRDefault="005E2E3D" w:rsidP="00C65D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:rsidR="005E2E3D" w:rsidRPr="004902D5" w:rsidRDefault="005E2E3D" w:rsidP="00C65D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5E2E3D" w:rsidRPr="004902D5" w:rsidTr="00C65DDD">
        <w:tc>
          <w:tcPr>
            <w:tcW w:w="1800" w:type="dxa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5E2E3D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41104">
              <w:rPr>
                <w:b/>
                <w:color w:val="000000"/>
                <w:sz w:val="28"/>
                <w:szCs w:val="28"/>
              </w:rPr>
              <w:t>- Trò chơi vận động:</w:t>
            </w:r>
            <w:r>
              <w:rPr>
                <w:color w:val="000000"/>
                <w:sz w:val="28"/>
                <w:szCs w:val="28"/>
              </w:rPr>
              <w:t xml:space="preserve"> Bắt bướm.</w:t>
            </w:r>
          </w:p>
          <w:p w:rsidR="005E2E3D" w:rsidRPr="00580F3E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141104">
              <w:rPr>
                <w:b/>
                <w:color w:val="000000"/>
                <w:sz w:val="28"/>
                <w:szCs w:val="28"/>
              </w:rPr>
              <w:t>- Trò chơi dân gian:</w:t>
            </w:r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Cò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bắt ếch.</w:t>
            </w:r>
          </w:p>
          <w:p w:rsidR="005E2E3D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Củng cố kỹ năng vận động bò chui qua cổng, bật tại chỗ chạm vào vật treo trên đầu.    </w:t>
            </w:r>
          </w:p>
          <w:p w:rsidR="005E2E3D" w:rsidRPr="00785B9B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Chơi các trò chơi trong</w:t>
            </w:r>
            <w:r>
              <w:rPr>
                <w:color w:val="000000" w:themeColor="text1"/>
                <w:sz w:val="28"/>
                <w:szCs w:val="28"/>
              </w:rPr>
              <w:t xml:space="preserve"> khu vui chơi nhà trẻ.</w:t>
            </w:r>
          </w:p>
        </w:tc>
      </w:tr>
      <w:tr w:rsidR="005E2E3D" w:rsidRPr="004902D5" w:rsidTr="00C65DDD">
        <w:trPr>
          <w:trHeight w:val="416"/>
        </w:trPr>
        <w:tc>
          <w:tcPr>
            <w:tcW w:w="1800" w:type="dxa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5E2E3D" w:rsidRPr="002348EF" w:rsidRDefault="005E2E3D" w:rsidP="00C65DDD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Nhắc trẻ tự xúc cơm ăn.</w:t>
            </w:r>
            <w:r>
              <w:rPr>
                <w:rFonts w:ascii="Helvetica" w:eastAsiaTheme="minorHAnsi" w:hAnsi="Helvetica" w:cs="Helvetica"/>
                <w:color w:val="000000"/>
              </w:rPr>
              <w:t xml:space="preserve">   </w:t>
            </w:r>
          </w:p>
          <w:p w:rsidR="005E2E3D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Trẻ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đi vệ sinh đúng nơi quy định.</w:t>
            </w:r>
          </w:p>
          <w:p w:rsidR="005E2E3D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Trẻ b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iết nói với cô khi muốn đi vệ sinh.   </w:t>
            </w:r>
          </w:p>
          <w:p w:rsidR="005E2E3D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Theme="minorHAnsi" w:hAnsi="Helvetica" w:cs="Helvetica"/>
                <w:color w:val="000000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Uống nước sau khi ăn xong.</w:t>
            </w:r>
            <w:r>
              <w:rPr>
                <w:rFonts w:ascii="Helvetica" w:eastAsiaTheme="minorHAnsi" w:hAnsi="Helvetica" w:cs="Helvetica"/>
                <w:color w:val="000000"/>
              </w:rPr>
              <w:t xml:space="preserve">  </w:t>
            </w:r>
          </w:p>
          <w:p w:rsidR="005E2E3D" w:rsidRPr="004902D5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Tập luyện trẻ nề nếp thói quen tốt trong ăn uống.   </w:t>
            </w:r>
          </w:p>
        </w:tc>
      </w:tr>
      <w:tr w:rsidR="005E2E3D" w:rsidRPr="004902D5" w:rsidTr="00C65DDD">
        <w:tc>
          <w:tcPr>
            <w:tcW w:w="1800" w:type="dxa"/>
            <w:vAlign w:val="center"/>
          </w:tcPr>
          <w:p w:rsidR="005E2E3D" w:rsidRPr="004902D5" w:rsidRDefault="005E2E3D" w:rsidP="00C65DD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5E2E3D" w:rsidRPr="004902D5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Nghe nhạc, hát theo nhạc các bài hát quen thuộc.</w:t>
            </w:r>
          </w:p>
        </w:tc>
        <w:tc>
          <w:tcPr>
            <w:tcW w:w="2520" w:type="dxa"/>
            <w:gridSpan w:val="2"/>
          </w:tcPr>
          <w:p w:rsidR="005E2E3D" w:rsidRPr="004902D5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Dạy trẻ xếp cạnh, xếp chồng từ 6 - 8 khối ( xây nhà, xây hàng rào,...)   </w:t>
            </w:r>
          </w:p>
        </w:tc>
        <w:tc>
          <w:tcPr>
            <w:tcW w:w="2340" w:type="dxa"/>
            <w:gridSpan w:val="2"/>
          </w:tcPr>
          <w:p w:rsidR="005E2E3D" w:rsidRPr="004902D5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color w:val="000000"/>
                <w:sz w:val="28"/>
                <w:szCs w:val="28"/>
              </w:rPr>
              <w:t>- Ôn bài hát: Con gà trống, Lời chào buổi sáng.</w:t>
            </w:r>
          </w:p>
        </w:tc>
        <w:tc>
          <w:tcPr>
            <w:tcW w:w="2340" w:type="dxa"/>
          </w:tcPr>
          <w:p w:rsidR="005E2E3D" w:rsidRPr="004902D5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Chơi nu na nu nống, kéo cưa lừa xẻ.</w:t>
            </w:r>
          </w:p>
          <w:p w:rsidR="005E2E3D" w:rsidRPr="004902D5" w:rsidRDefault="005E2E3D" w:rsidP="00C65DD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5E2E3D" w:rsidRPr="004902D5" w:rsidRDefault="005E2E3D" w:rsidP="00C65DD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Đọc thơ “Tìm ổ”.</w:t>
            </w:r>
            <w:r>
              <w:rPr>
                <w:rFonts w:ascii="Helvetica" w:eastAsiaTheme="minorHAnsi" w:hAnsi="Helvetica" w:cs="Helvetica"/>
                <w:color w:val="000000"/>
              </w:rPr>
              <w:t xml:space="preserve">  </w:t>
            </w:r>
          </w:p>
        </w:tc>
      </w:tr>
    </w:tbl>
    <w:p w:rsidR="005E2E3D" w:rsidRDefault="005E2E3D" w:rsidP="005E2E3D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726616" w:rsidRDefault="00726616">
      <w:bookmarkStart w:id="0" w:name="_GoBack"/>
      <w:bookmarkEnd w:id="0"/>
    </w:p>
    <w:sectPr w:rsidR="00726616" w:rsidSect="005E2E3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3D"/>
    <w:rsid w:val="005E2E3D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B75BD-CED7-401D-A6D6-AB41B580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2024-12-13T07:48:00Z</dcterms:created>
  <dcterms:modified xsi:type="dcterms:W3CDTF">2024-12-13T07:49:00Z</dcterms:modified>
</cp:coreProperties>
</file>